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right="0" w:firstLine="0"/>
        <w:rPr>
          <w:rFonts w:ascii="Nunito" w:cs="Nunito" w:eastAsia="Nunito" w:hAnsi="Nunito"/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right="0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righ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COVID-19 Oral Antivirals Update 1-7-22:</w:t>
        <w:br w:type="textWrapping"/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Supply:</w:t>
      </w:r>
      <w:r w:rsidDel="00000000" w:rsidR="00000000" w:rsidRPr="00000000">
        <w:rPr>
          <w:rtl w:val="0"/>
        </w:rPr>
        <w:t xml:space="preserve"> We now have molnupiravir in stock. We are currently out of Paxlovid, though hope to have more soon.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Allocation:</w:t>
      </w:r>
      <w:r w:rsidDel="00000000" w:rsidR="00000000" w:rsidRPr="00000000">
        <w:rPr>
          <w:rtl w:val="0"/>
        </w:rPr>
        <w:t xml:space="preserve"> We are following the state’s request issued 1/4/22 to limit dispensing to patients at highest risk of severe disease (NIH tiers 1 &amp; 2) as supply is currently limited. The announcement from the state follows but essentially includes</w:t>
      </w:r>
      <w:r w:rsidDel="00000000" w:rsidR="00000000" w:rsidRPr="00000000">
        <w:rPr>
          <w:b w:val="1"/>
          <w:rtl w:val="0"/>
        </w:rPr>
        <w:t xml:space="preserve"> immunocompromised </w:t>
      </w:r>
      <w:r w:rsidDel="00000000" w:rsidR="00000000" w:rsidRPr="00000000">
        <w:rPr>
          <w:rtl w:val="0"/>
        </w:rPr>
        <w:t xml:space="preserve">patients and </w:t>
      </w:r>
      <w:r w:rsidDel="00000000" w:rsidR="00000000" w:rsidRPr="00000000">
        <w:rPr>
          <w:b w:val="1"/>
          <w:rtl w:val="0"/>
        </w:rPr>
        <w:t xml:space="preserve">unvaccinated, high-risk</w:t>
      </w:r>
      <w:r w:rsidDel="00000000" w:rsidR="00000000" w:rsidRPr="00000000">
        <w:rPr>
          <w:rtl w:val="0"/>
        </w:rPr>
        <w:t xml:space="preserve"> patients </w:t>
      </w:r>
      <w:r w:rsidDel="00000000" w:rsidR="00000000" w:rsidRPr="00000000">
        <w:rPr>
          <w:i w:val="1"/>
          <w:rtl w:val="0"/>
        </w:rPr>
        <w:t xml:space="preserve">only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Prescriptions:</w:t>
      </w:r>
      <w:r w:rsidDel="00000000" w:rsidR="00000000" w:rsidRPr="00000000">
        <w:rPr>
          <w:rtl w:val="0"/>
        </w:rPr>
        <w:t xml:space="preserve"> We request that prescriptions for either medication include: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Symptom onset date (both medications must be started within 5 days of sx onset)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Date of positive COVID test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qualifies the patient as high-risk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Oral antiviral differences: </w:t>
      </w:r>
      <w:r w:rsidDel="00000000" w:rsidR="00000000" w:rsidRPr="00000000">
        <w:rPr>
          <w:rtl w:val="0"/>
        </w:rPr>
        <w:t xml:space="preserve">A comparison chart we created on the two antivirals follows. Molnupiravir is not recommended in pregnancy or in children. Paxlovid has many significant drug-interactions and contraindications.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Med Lists: </w:t>
      </w:r>
      <w:r w:rsidDel="00000000" w:rsidR="00000000" w:rsidRPr="00000000">
        <w:rPr>
          <w:rtl w:val="0"/>
        </w:rPr>
        <w:t xml:space="preserve">Due to Paxlovid’s drug-interactions, it would be helpful to receive a current medication list when this agent is prescribed so that we may appropriately counsel the patient.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Patient procedure:</w:t>
      </w:r>
      <w:r w:rsidDel="00000000" w:rsidR="00000000" w:rsidRPr="00000000">
        <w:rPr>
          <w:rtl w:val="0"/>
        </w:rPr>
        <w:t xml:space="preserve"> Please ask patients to remain in their car, wear a face mask and call us when they arrive. One of our pharmacists will spend adequate time counseling each patient.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Cost: </w:t>
      </w:r>
      <w:r w:rsidDel="00000000" w:rsidR="00000000" w:rsidRPr="00000000">
        <w:rPr>
          <w:rtl w:val="0"/>
        </w:rPr>
        <w:t xml:space="preserve">Though insurance is not yet paying anything for these medications, we are dispensing them to patients at no charge.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Documents that follow: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Patient Prioritization for COVID-19 Therapeutics:</w:t>
      </w:r>
      <w:r w:rsidDel="00000000" w:rsidR="00000000" w:rsidRPr="00000000">
        <w:rPr>
          <w:rtl w:val="0"/>
        </w:rPr>
        <w:t xml:space="preserve"> lists eligible patients in NIH tiers 1&amp;2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COVID-19 High Risk Medication Conditions: </w:t>
      </w:r>
      <w:r w:rsidDel="00000000" w:rsidR="00000000" w:rsidRPr="00000000">
        <w:rPr>
          <w:rtl w:val="0"/>
        </w:rPr>
        <w:t xml:space="preserve">lists conditions classified as high-risk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Molnupiravir Checklist Tool for Prescribers: </w:t>
      </w:r>
      <w:r w:rsidDel="00000000" w:rsidR="00000000" w:rsidRPr="00000000">
        <w:rPr>
          <w:rtl w:val="0"/>
        </w:rPr>
        <w:t xml:space="preserve">FDA document for appropriate prescribing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We appreciate your help during these challenging times. Please do not hesitate to reach out to us with any questions or concerns!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Jessi Stout, PharmD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jc w:val="right"/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28576</wp:posOffset>
          </wp:positionV>
          <wp:extent cx="2319338" cy="6247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9338" cy="624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200 West Fleming Drive</w:t>
    </w:r>
  </w:p>
  <w:p w:rsidR="00000000" w:rsidDel="00000000" w:rsidP="00000000" w:rsidRDefault="00000000" w:rsidRPr="00000000" w14:paraId="0000001A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Morganton, NC 28655</w:t>
    </w:r>
  </w:p>
  <w:p w:rsidR="00000000" w:rsidDel="00000000" w:rsidP="00000000" w:rsidRDefault="00000000" w:rsidRPr="00000000" w14:paraId="0000001B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(828) 438-9355</w:t>
    </w:r>
  </w:p>
  <w:p w:rsidR="00000000" w:rsidDel="00000000" w:rsidP="00000000" w:rsidRDefault="00000000" w:rsidRPr="00000000" w14:paraId="0000001C">
    <w:pPr>
      <w:pageBreakBefore w:val="0"/>
      <w:jc w:val="right"/>
      <w:rPr/>
    </w:pPr>
    <w:r w:rsidDel="00000000" w:rsidR="00000000" w:rsidRPr="00000000">
      <w:rPr>
        <w:sz w:val="16"/>
        <w:szCs w:val="16"/>
        <w:rtl w:val="0"/>
      </w:rPr>
      <w:t xml:space="preserve">Fax: (828) 433-1211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